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Look w:val="04A0" w:firstRow="1" w:lastRow="0" w:firstColumn="1" w:lastColumn="0" w:noHBand="0" w:noVBand="1"/>
      </w:tblPr>
      <w:tblGrid>
        <w:gridCol w:w="2081"/>
        <w:gridCol w:w="1245"/>
        <w:gridCol w:w="1469"/>
        <w:gridCol w:w="1533"/>
        <w:gridCol w:w="1095"/>
        <w:gridCol w:w="320"/>
        <w:gridCol w:w="1401"/>
        <w:gridCol w:w="1533"/>
        <w:gridCol w:w="1081"/>
        <w:gridCol w:w="14"/>
      </w:tblGrid>
      <w:tr w:rsidR="00B53B73" w:rsidRPr="0014332C" w14:paraId="504ED0F7" w14:textId="77777777" w:rsidTr="00B53B73">
        <w:trPr>
          <w:gridAfter w:val="1"/>
          <w:wAfter w:w="6" w:type="pct"/>
          <w:trHeight w:val="285"/>
        </w:trPr>
        <w:tc>
          <w:tcPr>
            <w:tcW w:w="4994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482F64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Table S1 Correlation between the density of macrophages and clinicopathologic parameters (n = 63).</w:t>
            </w:r>
          </w:p>
        </w:tc>
      </w:tr>
      <w:tr w:rsidR="00B53B73" w:rsidRPr="0014332C" w14:paraId="43BBEBF6" w14:textId="77777777" w:rsidTr="00123184">
        <w:trPr>
          <w:trHeight w:val="330"/>
        </w:trPr>
        <w:tc>
          <w:tcPr>
            <w:tcW w:w="88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7210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Parameters</w:t>
            </w:r>
          </w:p>
        </w:tc>
        <w:tc>
          <w:tcPr>
            <w:tcW w:w="52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C3F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 (%)</w:t>
            </w:r>
          </w:p>
        </w:tc>
        <w:tc>
          <w:tcPr>
            <w:tcW w:w="174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9301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CD68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+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expression (n)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FB5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1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5CED1" w14:textId="5B41734F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Wnt5a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+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CD68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+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expression (n)</w:t>
            </w:r>
          </w:p>
        </w:tc>
      </w:tr>
      <w:tr w:rsidR="00B53B73" w:rsidRPr="0014332C" w14:paraId="27F311B1" w14:textId="77777777" w:rsidTr="00B53B73">
        <w:trPr>
          <w:trHeight w:val="300"/>
        </w:trPr>
        <w:tc>
          <w:tcPr>
            <w:tcW w:w="88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581383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29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F14595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07396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 (n=32)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2CB5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 (n=31)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F79A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4332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value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DC077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1654D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 (n=32)</w:t>
            </w: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281D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 (n=31)</w:t>
            </w:r>
          </w:p>
        </w:tc>
        <w:tc>
          <w:tcPr>
            <w:tcW w:w="4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FB1F7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4332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B53B73" w:rsidRPr="0014332C" w14:paraId="6EF13697" w14:textId="77777777" w:rsidTr="00B53B73">
        <w:trPr>
          <w:trHeight w:val="300"/>
        </w:trPr>
        <w:tc>
          <w:tcPr>
            <w:tcW w:w="8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A77A3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74DE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C3B85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331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9923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0.089 </w:t>
            </w:r>
          </w:p>
        </w:tc>
        <w:tc>
          <w:tcPr>
            <w:tcW w:w="1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0D2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8A46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9009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07D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0.503</w:t>
            </w:r>
          </w:p>
        </w:tc>
      </w:tr>
      <w:tr w:rsidR="00B53B73" w:rsidRPr="0014332C" w14:paraId="63BABF37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83240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815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 (60.32)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9BF8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5028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754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C68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857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A88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617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4AE3F787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93C6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Female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D0E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 (39.68)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DC35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053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380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EE94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9A3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FE0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1D2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49166B17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C804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 (years)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105A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130C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9F5B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9E8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0.167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CFE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8EF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5C3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C82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0.712</w:t>
            </w:r>
          </w:p>
        </w:tc>
      </w:tr>
      <w:tr w:rsidR="00B53B73" w:rsidRPr="0014332C" w14:paraId="108257BF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732E9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60 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018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 (46.03)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FBF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485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CC16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E5D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076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FC9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342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6C382566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E7DE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≥60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8134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 (53.97)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9614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6387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F16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C2E7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753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5F7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84E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499260A4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9C96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 site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FAF0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597D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C87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16A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0.159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348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DE8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F54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36C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0.535</w:t>
            </w:r>
          </w:p>
        </w:tc>
      </w:tr>
      <w:tr w:rsidR="00B53B73" w:rsidRPr="0014332C" w14:paraId="6C690CC3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4B53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Colon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572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 (55.56)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CBFF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911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E19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94D9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1D39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E79B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DD4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0ACFC2A1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8D7A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Rectum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F45E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 (44.44)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AA4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EC1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411D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C4D6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13C8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136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0789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4A39D4E0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58AD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Tumor size (cm)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8DBE9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9452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F866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A41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0.250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8E67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6B3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377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A325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0.093</w:t>
            </w:r>
          </w:p>
        </w:tc>
      </w:tr>
      <w:tr w:rsidR="00B53B73" w:rsidRPr="0014332C" w14:paraId="1918C13D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61BB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9F9E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 (65.08)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605B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FB2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EE42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BC0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754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1DE0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D0B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49A04FC2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F7B5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≥5 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0BD9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 (34.92)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ED5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0331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1AE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DB1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2227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23DA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F4A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5F18124F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9C05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Tumor </w:t>
            </w:r>
            <w:proofErr w:type="spellStart"/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rade</w:t>
            </w:r>
            <w:proofErr w:type="spellEnd"/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E3DCA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3D4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D74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AF29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0.719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96F1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8605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5856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CF4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0.382</w:t>
            </w:r>
          </w:p>
        </w:tc>
      </w:tr>
      <w:tr w:rsidR="00B53B73" w:rsidRPr="0014332C" w14:paraId="0C27EA11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39F1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Poor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92D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 (60.32)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8161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4AEC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C44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D16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2EB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800D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D98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3F963659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3A9B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Moderate/Well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4417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 (39.68)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1824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F88C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0045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CF6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8930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D9A5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959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3BF3514F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C269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LVI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1F3F5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8F89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57E2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EBC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0.163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CE9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518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02CE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DF6E" w14:textId="59DB440C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0.016</w:t>
            </w:r>
          </w:p>
        </w:tc>
      </w:tr>
      <w:tr w:rsidR="00B53B73" w:rsidRPr="0014332C" w14:paraId="74CD60EF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0F15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Absence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641C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 (47.62)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5CB5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33A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7605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87E1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1BE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890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85E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246A21E2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A57E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Presence 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7F3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 (52.38)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E31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D536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67C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B944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3AD1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575D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6DBC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6D0366DD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A49C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PNI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1AF6A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5EF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C02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77E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0.521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DE46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325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6FA5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7AF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0.712</w:t>
            </w:r>
          </w:p>
        </w:tc>
      </w:tr>
      <w:tr w:rsidR="00B53B73" w:rsidRPr="0014332C" w14:paraId="37CFFA41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2645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Absence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EF3D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 (53.97)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6F1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C13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181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53F7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A3A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F560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B5D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5F240855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05599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Presence 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9B1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 (46.03)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A5FE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EE52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219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B833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ABA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9F4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15F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243650B0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084DE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DFEA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CE6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25D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CC75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0.338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937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2288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C87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508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0.714</w:t>
            </w:r>
          </w:p>
        </w:tc>
      </w:tr>
      <w:tr w:rsidR="00B53B73" w:rsidRPr="0014332C" w14:paraId="5EB7A057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23206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T1-2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5F1F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 (23.81)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045C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1D43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EB3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8CE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FBC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62F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EE8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4EFAD63A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F1308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T3-4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9E33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 (76.19)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D74A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870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7F98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3A1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D1E8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823C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D51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63940BE0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93BE0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LNM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BAD1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D7D8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E2CF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F119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0.101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80E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2C5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C5E4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490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0.527</w:t>
            </w:r>
          </w:p>
        </w:tc>
      </w:tr>
      <w:tr w:rsidR="00B53B73" w:rsidRPr="0014332C" w14:paraId="762D2734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88B42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N0-1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389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 (49.21)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F6D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701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285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EFA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1BC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B9FE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3FE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4D9A91FB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5EF20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N2-3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3749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 (50.79)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C5A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7AF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436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5C9A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481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53B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120F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74AA31D7" w14:textId="77777777" w:rsidTr="00B53B73">
        <w:trPr>
          <w:trHeight w:val="36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F1D6E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TNM stage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D73C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DD3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0DE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1920" w14:textId="7FB9B6C0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0.032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B6C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5F3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88AA9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7DFC" w14:textId="12A4DDBD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0.002</w:t>
            </w:r>
          </w:p>
        </w:tc>
      </w:tr>
      <w:tr w:rsidR="00B53B73" w:rsidRPr="0014332C" w14:paraId="7BE438F6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70AB4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I/II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2702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 (52.38)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4B2E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006A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B5B6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57F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F544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4F8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C8E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5B65A27B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21C9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III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F15E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 (47.62)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135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EBC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497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1575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253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271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5A9B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64DA73C6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2F09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CEA (ng/ml)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4AC1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A9D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3EA1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7E6B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0.365 </w:t>
            </w: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F87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9A133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0A6C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DCD4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0.146</w:t>
            </w:r>
          </w:p>
        </w:tc>
      </w:tr>
      <w:tr w:rsidR="00B53B73" w:rsidRPr="0014332C" w14:paraId="015509C6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86D10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5 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CDB8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 (69.84)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8B6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AAD7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8D69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C5810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1A0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3666D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272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6BEEC2FA" w14:textId="77777777" w:rsidTr="00B53B73">
        <w:trPr>
          <w:trHeight w:val="300"/>
        </w:trPr>
        <w:tc>
          <w:tcPr>
            <w:tcW w:w="8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4A049" w14:textId="77777777" w:rsidR="00B53B73" w:rsidRPr="0014332C" w:rsidRDefault="00B53B73" w:rsidP="00B53B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≥5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65E29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 (30.16)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B1B60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A042B2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2B6396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981875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EF055E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DAEDA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6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DAE1" w14:textId="77777777" w:rsidR="00B53B73" w:rsidRPr="0014332C" w:rsidRDefault="00B53B73" w:rsidP="00B53B7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3B73" w:rsidRPr="0014332C" w14:paraId="37E9111A" w14:textId="77777777" w:rsidTr="00B53B73">
        <w:trPr>
          <w:gridAfter w:val="1"/>
          <w:wAfter w:w="6" w:type="pct"/>
          <w:trHeight w:val="300"/>
        </w:trPr>
        <w:tc>
          <w:tcPr>
            <w:tcW w:w="4994" w:type="pct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AD779" w14:textId="2D603E61" w:rsidR="00B53B73" w:rsidRPr="0014332C" w:rsidRDefault="00B53B73" w:rsidP="00B53B73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Notes: Bold indicates </w:t>
            </w:r>
            <w:r w:rsidRPr="0014332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&lt; 0.05; 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#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The 7th edition of the AJCC Cancer Staging Manual. Abbreviations: LVI, </w:t>
            </w:r>
            <w:proofErr w:type="spellStart"/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lymphovascular</w:t>
            </w:r>
            <w:proofErr w:type="spellEnd"/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invasion; PNI, perineural invasion; TI, tumor invasion; LNM, lymph node metastasis; TNM, tumor-node-metastasis; CEA, carcinoembryonic antigen; CD68, cluster of differentiation 68; Wnt5a, wingless-type MMTV integration site family, member 5a.</w:t>
            </w:r>
          </w:p>
        </w:tc>
      </w:tr>
    </w:tbl>
    <w:p w14:paraId="7BDAAB33" w14:textId="2C79E040" w:rsidR="000C5FD3" w:rsidRDefault="000C5FD3"/>
    <w:p w14:paraId="5A9CC6E6" w14:textId="4B87429E" w:rsidR="002B1812" w:rsidRDefault="002B1812"/>
    <w:p w14:paraId="1F1371CE" w14:textId="4801AD79" w:rsidR="002B1812" w:rsidRDefault="002B1812"/>
    <w:p w14:paraId="0368D94C" w14:textId="6864E005" w:rsidR="002B1812" w:rsidRDefault="002B1812"/>
    <w:p w14:paraId="00F30E7D" w14:textId="77777777" w:rsidR="002B1812" w:rsidRPr="002B1812" w:rsidRDefault="002B1812"/>
    <w:tbl>
      <w:tblPr>
        <w:tblW w:w="5000" w:type="pct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07"/>
        <w:gridCol w:w="7339"/>
        <w:gridCol w:w="2726"/>
      </w:tblGrid>
      <w:tr w:rsidR="000C5FD3" w:rsidRPr="0014332C" w14:paraId="684E9CD3" w14:textId="77777777" w:rsidTr="000C5FD3">
        <w:trPr>
          <w:trHeight w:val="315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9AC2A" w14:textId="37939114" w:rsidR="000C5FD3" w:rsidRPr="0014332C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Table S</w:t>
            </w:r>
            <w:r w:rsidR="0014332C" w:rsidRPr="0014332C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The</w:t>
            </w:r>
            <w:proofErr w:type="gramEnd"/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sequences of the primers for RT-</w:t>
            </w:r>
            <w:r w:rsidR="0023597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14332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PCR</w:t>
            </w:r>
          </w:p>
        </w:tc>
      </w:tr>
      <w:tr w:rsidR="000C5FD3" w:rsidRPr="000C5FD3" w14:paraId="7926EF12" w14:textId="77777777" w:rsidTr="000C5FD3">
        <w:trPr>
          <w:trHeight w:val="315"/>
        </w:trPr>
        <w:tc>
          <w:tcPr>
            <w:tcW w:w="7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33521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Genes</w:t>
            </w:r>
          </w:p>
        </w:tc>
        <w:tc>
          <w:tcPr>
            <w:tcW w:w="31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9EABC" w14:textId="779F3B03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Primer S</w:t>
            </w:r>
            <w:r w:rsidR="00B475E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</w:t>
            </w: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quence</w:t>
            </w:r>
            <w:r w:rsidR="00B475E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(5' to 3')</w:t>
            </w:r>
          </w:p>
        </w:tc>
        <w:tc>
          <w:tcPr>
            <w:tcW w:w="11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F0D89" w14:textId="32A7EC2F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Product size</w:t>
            </w:r>
            <w:r w:rsidR="00B475E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(bp)</w:t>
            </w:r>
          </w:p>
        </w:tc>
      </w:tr>
      <w:tr w:rsidR="000C5FD3" w:rsidRPr="000C5FD3" w14:paraId="69B36C8F" w14:textId="77777777" w:rsidTr="000C5FD3">
        <w:trPr>
          <w:trHeight w:val="315"/>
        </w:trPr>
        <w:tc>
          <w:tcPr>
            <w:tcW w:w="725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E8F7B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HLA-DR</w:t>
            </w:r>
          </w:p>
        </w:tc>
        <w:tc>
          <w:tcPr>
            <w:tcW w:w="311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34AF4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TCTGGCGGCTTGAAGAATTTG</w:t>
            </w:r>
          </w:p>
        </w:tc>
        <w:tc>
          <w:tcPr>
            <w:tcW w:w="1158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F7AB7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125</w:t>
            </w:r>
          </w:p>
        </w:tc>
      </w:tr>
      <w:tr w:rsidR="000C5FD3" w:rsidRPr="000C5FD3" w14:paraId="31025496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23589EFE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19D8361D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GGTGATCGGAGTATAGTTGGAGC</w:t>
            </w:r>
          </w:p>
        </w:tc>
        <w:tc>
          <w:tcPr>
            <w:tcW w:w="1158" w:type="pct"/>
            <w:vMerge/>
            <w:vAlign w:val="center"/>
            <w:hideMark/>
          </w:tcPr>
          <w:p w14:paraId="16A0C716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58FAF57B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4173BDCF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IL-12</w:t>
            </w:r>
          </w:p>
        </w:tc>
        <w:tc>
          <w:tcPr>
            <w:tcW w:w="3117" w:type="pct"/>
            <w:shd w:val="clear" w:color="auto" w:fill="auto"/>
            <w:noWrap/>
            <w:vAlign w:val="bottom"/>
            <w:hideMark/>
          </w:tcPr>
          <w:p w14:paraId="10457456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ACCTGACCCACCCAAGAACT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538CBB51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131</w:t>
            </w:r>
          </w:p>
        </w:tc>
      </w:tr>
      <w:tr w:rsidR="000C5FD3" w:rsidRPr="000C5FD3" w14:paraId="74060899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2EA84E78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bottom"/>
            <w:hideMark/>
          </w:tcPr>
          <w:p w14:paraId="09D722D2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GGACCTGAACGCAGAATGTC</w:t>
            </w:r>
          </w:p>
        </w:tc>
        <w:tc>
          <w:tcPr>
            <w:tcW w:w="1158" w:type="pct"/>
            <w:vMerge/>
            <w:vAlign w:val="center"/>
            <w:hideMark/>
          </w:tcPr>
          <w:p w14:paraId="1D5F81DF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1DBF8E37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2684C574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Arginase 1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4E97ADF5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TGGACAGACTAGGAATTGGCA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2BF98066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102</w:t>
            </w:r>
          </w:p>
        </w:tc>
      </w:tr>
      <w:tr w:rsidR="000C5FD3" w:rsidRPr="000C5FD3" w14:paraId="260A3CD0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58BFA08E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4A7F59DA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CCAGTCCGTCAACATCAAAACT</w:t>
            </w:r>
          </w:p>
        </w:tc>
        <w:tc>
          <w:tcPr>
            <w:tcW w:w="1158" w:type="pct"/>
            <w:vMerge/>
            <w:vAlign w:val="center"/>
            <w:hideMark/>
          </w:tcPr>
          <w:p w14:paraId="12A6DA1D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6D798E1D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71CBCCD4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CD163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327DD5FB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TTGTCAACTTGAGTCCCTTCAC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2086C67E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127</w:t>
            </w:r>
          </w:p>
        </w:tc>
      </w:tr>
      <w:tr w:rsidR="000C5FD3" w:rsidRPr="000C5FD3" w14:paraId="1BBA7C37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6B4DCD2B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22C4D45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TCCCGCTACACTTGTTTTCAC</w:t>
            </w:r>
          </w:p>
        </w:tc>
        <w:tc>
          <w:tcPr>
            <w:tcW w:w="1158" w:type="pct"/>
            <w:vMerge/>
            <w:vAlign w:val="center"/>
            <w:hideMark/>
          </w:tcPr>
          <w:p w14:paraId="74131932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46261BD3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5C3C16EE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CD206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08489735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GGGTTGCTATCACTCTCTATGC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63DD9190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126</w:t>
            </w:r>
          </w:p>
        </w:tc>
      </w:tr>
      <w:tr w:rsidR="000C5FD3" w:rsidRPr="000C5FD3" w14:paraId="1664BCF0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3F0657AD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715E6282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TTTCTTGTCTGTTGCCGTAGTT</w:t>
            </w:r>
          </w:p>
        </w:tc>
        <w:tc>
          <w:tcPr>
            <w:tcW w:w="1158" w:type="pct"/>
            <w:vMerge/>
            <w:vAlign w:val="center"/>
            <w:hideMark/>
          </w:tcPr>
          <w:p w14:paraId="4CF60D30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3E5EABA7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31B0F624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IL-10</w:t>
            </w:r>
          </w:p>
        </w:tc>
        <w:tc>
          <w:tcPr>
            <w:tcW w:w="3117" w:type="pct"/>
            <w:shd w:val="clear" w:color="auto" w:fill="auto"/>
            <w:noWrap/>
            <w:vAlign w:val="bottom"/>
            <w:hideMark/>
          </w:tcPr>
          <w:p w14:paraId="6CDF8A55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F: GCCAAGCCTTGTCTGAGATGATCC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56CAD51D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</w:tr>
      <w:tr w:rsidR="000C5FD3" w:rsidRPr="000C5FD3" w14:paraId="1866D3A1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50EBF1A5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bottom"/>
            <w:hideMark/>
          </w:tcPr>
          <w:p w14:paraId="06A227D4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222222"/>
                <w:kern w:val="0"/>
                <w:sz w:val="24"/>
                <w:szCs w:val="24"/>
              </w:rPr>
              <w:t>R: TTCACATGCGCCTTGATGTCTGG</w:t>
            </w:r>
          </w:p>
        </w:tc>
        <w:tc>
          <w:tcPr>
            <w:tcW w:w="1158" w:type="pct"/>
            <w:vMerge/>
            <w:vAlign w:val="center"/>
            <w:hideMark/>
          </w:tcPr>
          <w:p w14:paraId="15DE9E2D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25D14A4C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3BD19291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TGF-β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71F09EA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AAGGACCTCGGCTGGAAGTGC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3703BF5E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136</w:t>
            </w:r>
          </w:p>
        </w:tc>
      </w:tr>
      <w:tr w:rsidR="000C5FD3" w:rsidRPr="000C5FD3" w14:paraId="4DDB4372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691C1495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754E8333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CCGGGTTATGCTGGTTGTA</w:t>
            </w:r>
          </w:p>
        </w:tc>
        <w:tc>
          <w:tcPr>
            <w:tcW w:w="1158" w:type="pct"/>
            <w:vMerge/>
            <w:vAlign w:val="center"/>
            <w:hideMark/>
          </w:tcPr>
          <w:p w14:paraId="600C2B05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47952CDC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6FB74414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CCL17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64BBA10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CTTCAAGGGAGCCATTCCCC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0D1DB428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129</w:t>
            </w:r>
          </w:p>
        </w:tc>
      </w:tr>
      <w:tr w:rsidR="000C5FD3" w:rsidRPr="000C5FD3" w14:paraId="63C6ABF3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40E6D4F4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72847718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CTCTTGTTGTTGGGGTCCGA</w:t>
            </w:r>
          </w:p>
        </w:tc>
        <w:tc>
          <w:tcPr>
            <w:tcW w:w="1158" w:type="pct"/>
            <w:vMerge/>
            <w:vAlign w:val="center"/>
            <w:hideMark/>
          </w:tcPr>
          <w:p w14:paraId="5ED9C77B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2F5FEB64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57BF6331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CCL18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644D2770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0" w:name="RANGE!D23"/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CTCTGCTGCCTCGTCTATACCT</w:t>
            </w:r>
            <w:bookmarkEnd w:id="0"/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7EEEEF51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</w:t>
            </w:r>
          </w:p>
        </w:tc>
      </w:tr>
      <w:tr w:rsidR="000C5FD3" w:rsidRPr="000C5FD3" w14:paraId="47958E11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0DD623A3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6B21E28E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1" w:name="RANGE!D24"/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CTTGGTTAGGAGGATGACACCT</w:t>
            </w:r>
            <w:bookmarkEnd w:id="1"/>
          </w:p>
        </w:tc>
        <w:tc>
          <w:tcPr>
            <w:tcW w:w="1158" w:type="pct"/>
            <w:vMerge/>
            <w:vAlign w:val="center"/>
            <w:hideMark/>
          </w:tcPr>
          <w:p w14:paraId="0DFD403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79B7964B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4F780754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CCL22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4ABE039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CCGCTCTGCAGGGTATTTGA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769CD580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</w:t>
            </w:r>
          </w:p>
        </w:tc>
      </w:tr>
      <w:tr w:rsidR="000C5FD3" w:rsidRPr="000C5FD3" w14:paraId="435ECF37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130DB2C3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0F8F8B87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GCCCCACAGCAAGCCTATAA</w:t>
            </w:r>
          </w:p>
        </w:tc>
        <w:tc>
          <w:tcPr>
            <w:tcW w:w="1158" w:type="pct"/>
            <w:vMerge/>
            <w:vAlign w:val="center"/>
            <w:hideMark/>
          </w:tcPr>
          <w:p w14:paraId="10E885B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43636FEA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274055FC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Wnt5a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6A2F78B0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GTTTCGGCTACAGACCCAGA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3A35F777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</w:tr>
      <w:tr w:rsidR="000C5FD3" w:rsidRPr="000C5FD3" w14:paraId="246CC42D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58C93C1F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3B14627B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CCCCAGTTCATTCACACCACA</w:t>
            </w:r>
          </w:p>
        </w:tc>
        <w:tc>
          <w:tcPr>
            <w:tcW w:w="1158" w:type="pct"/>
            <w:vMerge/>
            <w:vAlign w:val="center"/>
            <w:hideMark/>
          </w:tcPr>
          <w:p w14:paraId="1812CDC5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2BA28DEC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7BAEC25E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IL-4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7A63900C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ACAGCAGTTCCACAGGCACAAG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589A1EF5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</w:tr>
      <w:tr w:rsidR="000C5FD3" w:rsidRPr="000C5FD3" w14:paraId="1E4B5AB2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162B6650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1A00BACB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CGTACTCTGGTTGGCTTCCTTCAC</w:t>
            </w:r>
          </w:p>
        </w:tc>
        <w:tc>
          <w:tcPr>
            <w:tcW w:w="1158" w:type="pct"/>
            <w:vMerge/>
            <w:vAlign w:val="center"/>
            <w:hideMark/>
          </w:tcPr>
          <w:p w14:paraId="290ACC46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3C5A3C00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4BE31A28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IL-13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626F52E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F: GGTATGGAGCATCAACCTGACAGC 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63CCA170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</w:t>
            </w:r>
          </w:p>
        </w:tc>
      </w:tr>
      <w:tr w:rsidR="000C5FD3" w:rsidRPr="000C5FD3" w14:paraId="5BB9ED00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6CBC9E92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1B1C2753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GCAGAATCCGCTCAGCATCCTC</w:t>
            </w:r>
          </w:p>
        </w:tc>
        <w:tc>
          <w:tcPr>
            <w:tcW w:w="1158" w:type="pct"/>
            <w:vMerge/>
            <w:vAlign w:val="center"/>
            <w:hideMark/>
          </w:tcPr>
          <w:p w14:paraId="221D5E5D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2E8CDE7C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06C60354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CSF-1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757A5753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AGCCAGAAGGAGGACCAGCAAG</w:t>
            </w:r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7174F2A0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145</w:t>
            </w:r>
          </w:p>
        </w:tc>
      </w:tr>
      <w:tr w:rsidR="000C5FD3" w:rsidRPr="000C5FD3" w14:paraId="640334B2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6D40065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4C40733A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ACCAGCAGGTGGAAGACAGACTC</w:t>
            </w:r>
          </w:p>
        </w:tc>
        <w:tc>
          <w:tcPr>
            <w:tcW w:w="1158" w:type="pct"/>
            <w:vMerge/>
            <w:vAlign w:val="center"/>
            <w:hideMark/>
          </w:tcPr>
          <w:p w14:paraId="5F914B50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C5FD3" w:rsidRPr="000C5FD3" w14:paraId="0142E5F3" w14:textId="77777777" w:rsidTr="000C5FD3">
        <w:trPr>
          <w:trHeight w:val="315"/>
        </w:trPr>
        <w:tc>
          <w:tcPr>
            <w:tcW w:w="725" w:type="pct"/>
            <w:vMerge w:val="restart"/>
            <w:shd w:val="clear" w:color="auto" w:fill="auto"/>
            <w:noWrap/>
            <w:vAlign w:val="center"/>
            <w:hideMark/>
          </w:tcPr>
          <w:p w14:paraId="6A097B6F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GAPDH</w:t>
            </w: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08D14B50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2" w:name="RANGE!D35"/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F: GCACCACCAACTGCTTAGCA</w:t>
            </w:r>
            <w:bookmarkEnd w:id="2"/>
          </w:p>
        </w:tc>
        <w:tc>
          <w:tcPr>
            <w:tcW w:w="1158" w:type="pct"/>
            <w:vMerge w:val="restart"/>
            <w:shd w:val="clear" w:color="auto" w:fill="auto"/>
            <w:noWrap/>
            <w:vAlign w:val="center"/>
            <w:hideMark/>
          </w:tcPr>
          <w:p w14:paraId="6042E472" w14:textId="77777777" w:rsidR="000C5FD3" w:rsidRPr="000C5FD3" w:rsidRDefault="000C5FD3" w:rsidP="000C5F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</w:t>
            </w:r>
          </w:p>
        </w:tc>
      </w:tr>
      <w:tr w:rsidR="000C5FD3" w:rsidRPr="000C5FD3" w14:paraId="23A50DB2" w14:textId="77777777" w:rsidTr="000C5FD3">
        <w:trPr>
          <w:trHeight w:val="315"/>
        </w:trPr>
        <w:tc>
          <w:tcPr>
            <w:tcW w:w="725" w:type="pct"/>
            <w:vMerge/>
            <w:vAlign w:val="center"/>
            <w:hideMark/>
          </w:tcPr>
          <w:p w14:paraId="7E7C4A67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17" w:type="pct"/>
            <w:shd w:val="clear" w:color="auto" w:fill="auto"/>
            <w:noWrap/>
            <w:vAlign w:val="center"/>
            <w:hideMark/>
          </w:tcPr>
          <w:p w14:paraId="013F5B4B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3" w:name="RANGE!D36"/>
            <w:r w:rsidRPr="000C5FD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R: GTCTTCTGGGTGGCAGTGATG</w:t>
            </w:r>
            <w:bookmarkEnd w:id="3"/>
          </w:p>
        </w:tc>
        <w:tc>
          <w:tcPr>
            <w:tcW w:w="1158" w:type="pct"/>
            <w:vMerge/>
            <w:vAlign w:val="center"/>
            <w:hideMark/>
          </w:tcPr>
          <w:p w14:paraId="769DED49" w14:textId="77777777" w:rsidR="000C5FD3" w:rsidRPr="000C5FD3" w:rsidRDefault="000C5FD3" w:rsidP="000C5F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73A77B9" w14:textId="790FD41D" w:rsidR="000C5FD3" w:rsidRDefault="000C5FD3"/>
    <w:p w14:paraId="4C8C3906" w14:textId="2F1DB4E9" w:rsidR="000C5FD3" w:rsidRDefault="000C5FD3" w:rsidP="007141BA"/>
    <w:p w14:paraId="4E4B3AC1" w14:textId="408AC367" w:rsidR="000C5FD3" w:rsidRDefault="006B1FBB" w:rsidP="009B3AE2">
      <w:pPr>
        <w:jc w:val="center"/>
      </w:pPr>
      <w:r>
        <w:rPr>
          <w:noProof/>
        </w:rPr>
        <w:lastRenderedPageBreak/>
        <w:drawing>
          <wp:inline distT="0" distB="0" distL="0" distR="0" wp14:anchorId="52305D7B" wp14:editId="3E58CB6A">
            <wp:extent cx="7203056" cy="7295591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8521" cy="7301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9CF1E" w14:textId="77777777" w:rsidR="001B14DB" w:rsidRDefault="001B14DB" w:rsidP="0014332C">
      <w:pPr>
        <w:pStyle w:val="HTML"/>
        <w:shd w:val="clear" w:color="auto" w:fill="FFFFFF"/>
        <w:spacing w:line="480" w:lineRule="auto"/>
        <w:jc w:val="both"/>
        <w:rPr>
          <w:rFonts w:ascii="Times New Roman" w:eastAsiaTheme="minorEastAsia" w:hAnsi="Times New Roman" w:cs="Times New Roman"/>
          <w:b/>
          <w:kern w:val="2"/>
        </w:rPr>
      </w:pPr>
      <w:bookmarkStart w:id="4" w:name="_Hlk8327168"/>
    </w:p>
    <w:p w14:paraId="66C34FD6" w14:textId="0FFA896B" w:rsidR="00123184" w:rsidRPr="001878B4" w:rsidRDefault="00B475E0" w:rsidP="00123184">
      <w:pPr>
        <w:pStyle w:val="HTML"/>
        <w:shd w:val="clear" w:color="auto" w:fill="FFFFFF"/>
        <w:jc w:val="both"/>
        <w:rPr>
          <w:rFonts w:ascii="Times New Roman" w:eastAsia="等线" w:hAnsi="Times New Roman" w:cs="Times New Roman"/>
          <w:bCs/>
          <w:color w:val="000000"/>
          <w:sz w:val="21"/>
          <w:szCs w:val="21"/>
        </w:rPr>
      </w:pPr>
      <w:r w:rsidRPr="0014332C">
        <w:rPr>
          <w:rFonts w:ascii="Times New Roman" w:eastAsiaTheme="minorEastAsia" w:hAnsi="Times New Roman" w:cs="Times New Roman"/>
          <w:b/>
          <w:kern w:val="2"/>
        </w:rPr>
        <w:t>Figure S1.</w:t>
      </w:r>
      <w:r w:rsidRPr="0014332C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Wnt5a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  <w:vertAlign w:val="superscript"/>
        </w:rPr>
        <w:t xml:space="preserve">+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TAM is significantly associated with prognosis in CRC patients. (a) Representative IHC</w:t>
      </w:r>
      <w:r w:rsidR="00123184" w:rsidRPr="001878B4">
        <w:rPr>
          <w:rFonts w:ascii="Times New Roman" w:eastAsia="等线" w:hAnsi="Times New Roman" w:cs="Times New Roman" w:hint="eastAsia"/>
          <w:bCs/>
          <w:color w:val="000000"/>
          <w:sz w:val="21"/>
          <w:szCs w:val="21"/>
        </w:rPr>
        <w:t xml:space="preserve">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staining of Wnt5a in CRC sample. Bar = 100μm. (b)</w:t>
      </w:r>
      <w:r w:rsidR="00123184" w:rsidRPr="001878B4">
        <w:rPr>
          <w:rFonts w:ascii="Times New Roman" w:hAnsi="Times New Roman" w:cs="Times New Roman"/>
          <w:sz w:val="21"/>
          <w:szCs w:val="21"/>
        </w:rPr>
        <w:t xml:space="preserve"> Wnt5a</w:t>
      </w:r>
      <w:r w:rsidR="00123184" w:rsidRPr="001878B4">
        <w:rPr>
          <w:rFonts w:ascii="Times New Roman" w:hAnsi="Times New Roman" w:cs="Times New Roman"/>
          <w:sz w:val="21"/>
          <w:szCs w:val="21"/>
          <w:vertAlign w:val="superscript"/>
        </w:rPr>
        <w:t>+</w:t>
      </w:r>
      <w:r w:rsidR="00123184" w:rsidRPr="001878B4">
        <w:rPr>
          <w:rFonts w:ascii="Times New Roman" w:hAnsi="Times New Roman" w:cs="Times New Roman"/>
          <w:sz w:val="21"/>
          <w:szCs w:val="21"/>
        </w:rPr>
        <w:t xml:space="preserve"> TAMs expression was significantly elevated in primary CRC tissues compared with normal colorectal tissues.</w:t>
      </w:r>
      <w:r w:rsidR="00123184" w:rsidRPr="001878B4">
        <w:rPr>
          <w:rFonts w:ascii="Times New Roman" w:eastAsiaTheme="minorEastAsia" w:hAnsi="Times New Roman" w:cs="Times New Roman"/>
          <w:sz w:val="21"/>
          <w:szCs w:val="21"/>
          <w:lang w:val="en"/>
        </w:rPr>
        <w:t xml:space="preserve"> Error bars, SEM.</w:t>
      </w:r>
      <w:bookmarkStart w:id="5" w:name="_Hlk21639765"/>
      <w:r w:rsidR="00713040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Statistical analysis was conducted using one-way ANOVA.</w:t>
      </w:r>
      <w:bookmarkEnd w:id="5"/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(c) Correlation analysis between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  <w:vertAlign w:val="superscript"/>
        </w:rPr>
        <w:t xml:space="preserve">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Wnt5a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  <w:vertAlign w:val="superscript"/>
        </w:rPr>
        <w:t xml:space="preserve">+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TAMs expression and RFS of CRC patients. (d) Correlation analysis between Wnt5a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  <w:vertAlign w:val="superscript"/>
        </w:rPr>
        <w:t xml:space="preserve">+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TAMs expression and OS of CRC patients. (e) Association of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  <w:vertAlign w:val="superscript"/>
        </w:rPr>
        <w:t xml:space="preserve">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TAMs expression with RFS of CRC patients. (f) Association of TAMs expression with OS of CRC patients.</w:t>
      </w:r>
      <w:r w:rsidR="00123184" w:rsidRPr="001878B4">
        <w:rPr>
          <w:rFonts w:ascii="Times New Roman" w:eastAsiaTheme="minorEastAsia" w:hAnsi="Times New Roman" w:cs="Times New Roman"/>
          <w:sz w:val="21"/>
          <w:szCs w:val="21"/>
          <w:lang w:val="en"/>
        </w:rPr>
        <w:t xml:space="preserve"> </w:t>
      </w:r>
      <w:bookmarkStart w:id="6" w:name="OLE_LINK1"/>
      <w:r w:rsidR="00123184" w:rsidRPr="001878B4">
        <w:rPr>
          <w:rFonts w:ascii="Times New Roman" w:eastAsiaTheme="minorEastAsia" w:hAnsi="Times New Roman" w:cs="Times New Roman"/>
          <w:sz w:val="21"/>
          <w:szCs w:val="21"/>
          <w:lang w:val="en"/>
        </w:rPr>
        <w:t>***P&lt;0.001</w:t>
      </w:r>
      <w:bookmarkEnd w:id="6"/>
    </w:p>
    <w:bookmarkEnd w:id="4"/>
    <w:p w14:paraId="47789310" w14:textId="6C946308" w:rsidR="000327F2" w:rsidRDefault="000327F2" w:rsidP="0014332C">
      <w:pPr>
        <w:spacing w:line="480" w:lineRule="auto"/>
        <w:rPr>
          <w:sz w:val="24"/>
          <w:szCs w:val="24"/>
        </w:rPr>
      </w:pPr>
    </w:p>
    <w:p w14:paraId="13A81043" w14:textId="77777777" w:rsidR="0038221C" w:rsidRPr="0014332C" w:rsidRDefault="0038221C" w:rsidP="0014332C">
      <w:pPr>
        <w:spacing w:line="480" w:lineRule="auto"/>
        <w:rPr>
          <w:sz w:val="24"/>
          <w:szCs w:val="24"/>
        </w:rPr>
      </w:pPr>
    </w:p>
    <w:p w14:paraId="02BAA0A7" w14:textId="5DE4AE3B" w:rsidR="000327F2" w:rsidRPr="0014332C" w:rsidRDefault="0038221C" w:rsidP="0038221C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C3FBDB2" wp14:editId="573D5649">
            <wp:extent cx="7037298" cy="182941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7298" cy="1829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17D87" w14:textId="7E188E26" w:rsidR="000327F2" w:rsidRPr="0014332C" w:rsidRDefault="000327F2" w:rsidP="0014332C">
      <w:pPr>
        <w:spacing w:line="480" w:lineRule="auto"/>
        <w:rPr>
          <w:sz w:val="24"/>
          <w:szCs w:val="24"/>
        </w:rPr>
      </w:pPr>
    </w:p>
    <w:p w14:paraId="0F36AEA8" w14:textId="6FEF7457" w:rsidR="000327F2" w:rsidRPr="001878B4" w:rsidRDefault="00B475E0" w:rsidP="001878B4">
      <w:pPr>
        <w:pStyle w:val="HTML"/>
        <w:jc w:val="both"/>
        <w:rPr>
          <w:rFonts w:ascii="Times New Roman" w:eastAsia="等线" w:hAnsi="Times New Roman" w:cs="Times New Roman"/>
          <w:bCs/>
          <w:color w:val="000000"/>
          <w:sz w:val="21"/>
          <w:szCs w:val="21"/>
        </w:rPr>
      </w:pPr>
      <w:r w:rsidRPr="0014332C">
        <w:rPr>
          <w:rFonts w:ascii="Times New Roman" w:eastAsiaTheme="minorEastAsia" w:hAnsi="Times New Roman" w:cs="Times New Roman"/>
          <w:b/>
          <w:kern w:val="2"/>
        </w:rPr>
        <w:t xml:space="preserve">Figure S2.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(a) Relative expression of Wnt5a mRNA in M0, M1, M2 macrophages and TAMs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cocultured with HCT116 or DLD-1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. Error bars, SEM. 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b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123184" w:rsidRPr="00DD29BD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W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estern blot analysis of Wnt5a expression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in CRC cell lines and </w:t>
      </w:r>
      <w:r w:rsidR="00123184">
        <w:rPr>
          <w:rFonts w:ascii="Times New Roman" w:hAnsi="Times New Roman" w:cs="Times New Roman"/>
          <w:sz w:val="21"/>
          <w:szCs w:val="21"/>
        </w:rPr>
        <w:t>CRC cell lines co-cultured with macrophages.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c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) Western blot analysis of 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the level of p-</w:t>
      </w:r>
      <w:proofErr w:type="spellStart"/>
      <w:r w:rsidR="00123184">
        <w:rPr>
          <w:rFonts w:ascii="Times New Roman" w:hAnsi="Times New Roman" w:cs="Times New Roman"/>
          <w:sz w:val="21"/>
          <w:szCs w:val="21"/>
        </w:rPr>
        <w:t>CaKMII</w:t>
      </w:r>
      <w:proofErr w:type="spellEnd"/>
      <w:r w:rsidR="00123184">
        <w:rPr>
          <w:rFonts w:ascii="Times New Roman" w:hAnsi="Times New Roman" w:cs="Times New Roman"/>
          <w:sz w:val="21"/>
          <w:szCs w:val="21"/>
        </w:rPr>
        <w:t xml:space="preserve"> in Wnt5a-treated M0 macrophages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.</w:t>
      </w:r>
      <w:r w:rsidR="00713040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bookmarkStart w:id="7" w:name="_Hlk21641930"/>
      <w:bookmarkStart w:id="8" w:name="OLE_LINK2"/>
      <w:r w:rsidR="00713040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All experiments were performed in triplicate. Statistical analysis was conducted using </w:t>
      </w:r>
      <w:r w:rsidR="00F70EBC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one-way ANOVA</w:t>
      </w:r>
      <w:r w:rsidR="00713040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.</w:t>
      </w:r>
      <w:bookmarkEnd w:id="7"/>
      <w:r w:rsidR="00713040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ns, not significant.</w:t>
      </w:r>
      <w:r w:rsidR="00713040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***P&lt;0.001</w:t>
      </w:r>
    </w:p>
    <w:bookmarkEnd w:id="8"/>
    <w:p w14:paraId="3C9AE777" w14:textId="1DAE88FD" w:rsidR="000327F2" w:rsidRPr="0014332C" w:rsidRDefault="000327F2" w:rsidP="0014332C">
      <w:pPr>
        <w:spacing w:line="480" w:lineRule="auto"/>
        <w:rPr>
          <w:sz w:val="24"/>
          <w:szCs w:val="24"/>
        </w:rPr>
      </w:pPr>
    </w:p>
    <w:p w14:paraId="165E2313" w14:textId="20F56C37" w:rsidR="000327F2" w:rsidRPr="0014332C" w:rsidRDefault="009B3AE2" w:rsidP="00D74C36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4455626C" wp14:editId="1B91B2C8">
            <wp:extent cx="4267797" cy="91264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797" cy="912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28294" w14:textId="2861211C" w:rsidR="00123184" w:rsidRPr="00455167" w:rsidRDefault="00B475E0" w:rsidP="00123184">
      <w:pPr>
        <w:pStyle w:val="HTML"/>
        <w:jc w:val="both"/>
        <w:rPr>
          <w:rFonts w:ascii="Times New Roman" w:hAnsi="Times New Roman" w:cs="Times New Roman"/>
          <w:sz w:val="21"/>
          <w:szCs w:val="21"/>
        </w:rPr>
      </w:pPr>
      <w:r w:rsidRPr="0014332C">
        <w:rPr>
          <w:rFonts w:ascii="Times New Roman" w:eastAsiaTheme="minorEastAsia" w:hAnsi="Times New Roman" w:cs="Times New Roman"/>
          <w:b/>
          <w:kern w:val="2"/>
        </w:rPr>
        <w:lastRenderedPageBreak/>
        <w:t>Figure S3.</w:t>
      </w:r>
      <w:r w:rsidRPr="0014332C">
        <w:rPr>
          <w:rFonts w:ascii="Times New Roman" w:eastAsia="等线" w:hAnsi="Times New Roman" w:cs="Times New Roman"/>
          <w:bCs/>
          <w:color w:val="000000"/>
        </w:rPr>
        <w:t xml:space="preserve"> </w:t>
      </w:r>
      <w:r w:rsidR="00123184" w:rsidRPr="0087480B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Wnt5a does not directly influence the malignant biological behavior of CRC cells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.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(a)</w:t>
      </w:r>
      <w:r w:rsidR="00123184" w:rsidRPr="0087480B">
        <w:rPr>
          <w:rFonts w:ascii="Times New Roman" w:hAnsi="Times New Roman" w:cs="Times New Roman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 xml:space="preserve">RT-qPCR analysis of Wnt5a expression in SW480 cells transfected with sh-Wnt5a or </w:t>
      </w:r>
      <w:proofErr w:type="spellStart"/>
      <w:r w:rsidR="00123184">
        <w:rPr>
          <w:rFonts w:ascii="Times New Roman" w:hAnsi="Times New Roman" w:cs="Times New Roman"/>
          <w:sz w:val="21"/>
          <w:szCs w:val="21"/>
        </w:rPr>
        <w:t>sh</w:t>
      </w:r>
      <w:proofErr w:type="spellEnd"/>
      <w:r w:rsidR="00123184">
        <w:rPr>
          <w:rFonts w:ascii="Times New Roman" w:hAnsi="Times New Roman" w:cs="Times New Roman"/>
          <w:sz w:val="21"/>
          <w:szCs w:val="21"/>
        </w:rPr>
        <w:t>-NC.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b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CCK-8 assay </w:t>
      </w:r>
      <w:r w:rsidR="00123184">
        <w:rPr>
          <w:rFonts w:ascii="Times New Roman" w:hAnsi="Times New Roman" w:cs="Times New Roman"/>
          <w:sz w:val="21"/>
          <w:szCs w:val="21"/>
        </w:rPr>
        <w:t>analysis of cell viability in</w:t>
      </w:r>
      <w:r w:rsidR="00123184" w:rsidRPr="00D7295E">
        <w:rPr>
          <w:rFonts w:ascii="Times New Roman" w:hAnsi="Times New Roman" w:cs="Times New Roman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 xml:space="preserve">SW480 cells transfected with sh-Wnt5a or </w:t>
      </w:r>
      <w:proofErr w:type="spellStart"/>
      <w:r w:rsidR="00123184">
        <w:rPr>
          <w:rFonts w:ascii="Times New Roman" w:hAnsi="Times New Roman" w:cs="Times New Roman"/>
          <w:sz w:val="21"/>
          <w:szCs w:val="21"/>
        </w:rPr>
        <w:t>sh</w:t>
      </w:r>
      <w:proofErr w:type="spellEnd"/>
      <w:r w:rsidR="00123184">
        <w:rPr>
          <w:rFonts w:ascii="Times New Roman" w:hAnsi="Times New Roman" w:cs="Times New Roman"/>
          <w:sz w:val="21"/>
          <w:szCs w:val="21"/>
        </w:rPr>
        <w:t>-NC.</w:t>
      </w:r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c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 xml:space="preserve">Representative photographs and quantification of clone formation assay in </w:t>
      </w:r>
      <w:bookmarkStart w:id="9" w:name="OLE_LINK69"/>
      <w:bookmarkStart w:id="10" w:name="OLE_LINK70"/>
      <w:r w:rsidR="00123184">
        <w:rPr>
          <w:rFonts w:ascii="Times New Roman" w:hAnsi="Times New Roman" w:cs="Times New Roman"/>
          <w:sz w:val="21"/>
          <w:szCs w:val="21"/>
        </w:rPr>
        <w:t xml:space="preserve">SW480 cells transfected with sh-Wnt5a or </w:t>
      </w:r>
      <w:proofErr w:type="spellStart"/>
      <w:r w:rsidR="00123184">
        <w:rPr>
          <w:rFonts w:ascii="Times New Roman" w:hAnsi="Times New Roman" w:cs="Times New Roman"/>
          <w:sz w:val="21"/>
          <w:szCs w:val="21"/>
        </w:rPr>
        <w:t>sh</w:t>
      </w:r>
      <w:proofErr w:type="spellEnd"/>
      <w:r w:rsidR="00123184">
        <w:rPr>
          <w:rFonts w:ascii="Times New Roman" w:hAnsi="Times New Roman" w:cs="Times New Roman"/>
          <w:sz w:val="21"/>
          <w:szCs w:val="21"/>
        </w:rPr>
        <w:t>-NC</w:t>
      </w:r>
      <w:bookmarkEnd w:id="9"/>
      <w:bookmarkEnd w:id="10"/>
      <w:r w:rsidR="00123184">
        <w:rPr>
          <w:rFonts w:ascii="Times New Roman" w:hAnsi="Times New Roman" w:cs="Times New Roman"/>
          <w:sz w:val="21"/>
          <w:szCs w:val="21"/>
        </w:rPr>
        <w:t>.</w:t>
      </w:r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A92948" w:rsidRPr="00A92948">
        <w:rPr>
          <w:rFonts w:ascii="Times New Roman" w:eastAsia="等线" w:hAnsi="Times New Roman" w:cs="Times New Roman"/>
          <w:bCs/>
          <w:color w:val="FF0000"/>
          <w:sz w:val="21"/>
          <w:szCs w:val="21"/>
        </w:rPr>
        <w:t>Bar = 0.5cm.</w:t>
      </w:r>
      <w:r w:rsidR="00A92948" w:rsidRPr="00A92948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d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A92948">
        <w:t xml:space="preserve"> </w:t>
      </w:r>
      <w:proofErr w:type="spellStart"/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Transwell</w:t>
      </w:r>
      <w:proofErr w:type="spellEnd"/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migration assay </w:t>
      </w:r>
      <w:r w:rsidR="00123184">
        <w:rPr>
          <w:rFonts w:ascii="Times New Roman" w:hAnsi="Times New Roman" w:cs="Times New Roman"/>
          <w:sz w:val="21"/>
          <w:szCs w:val="21"/>
        </w:rPr>
        <w:t xml:space="preserve">analysis </w:t>
      </w:r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of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 xml:space="preserve">SW480 cells transfected with sh-Wnt5a or </w:t>
      </w:r>
      <w:proofErr w:type="spellStart"/>
      <w:r w:rsidR="00123184">
        <w:rPr>
          <w:rFonts w:ascii="Times New Roman" w:hAnsi="Times New Roman" w:cs="Times New Roman"/>
          <w:sz w:val="21"/>
          <w:szCs w:val="21"/>
        </w:rPr>
        <w:t>sh</w:t>
      </w:r>
      <w:proofErr w:type="spellEnd"/>
      <w:r w:rsidR="00123184">
        <w:rPr>
          <w:rFonts w:ascii="Times New Roman" w:hAnsi="Times New Roman" w:cs="Times New Roman"/>
          <w:sz w:val="21"/>
          <w:szCs w:val="21"/>
        </w:rPr>
        <w:t>-NC.</w:t>
      </w:r>
      <w:r w:rsidR="00F95446">
        <w:t xml:space="preserve"> </w:t>
      </w:r>
      <w:r w:rsidR="00F95446" w:rsidRPr="00F95446">
        <w:rPr>
          <w:rFonts w:ascii="Times New Roman" w:hAnsi="Times New Roman" w:cs="Times New Roman"/>
          <w:sz w:val="21"/>
          <w:szCs w:val="21"/>
        </w:rPr>
        <w:t>Bar = 200μm.</w:t>
      </w:r>
      <w:r w:rsidR="00123184">
        <w:rPr>
          <w:rFonts w:ascii="Times New Roman" w:hAnsi="Times New Roman" w:cs="Times New Roman"/>
          <w:sz w:val="21"/>
          <w:szCs w:val="21"/>
        </w:rPr>
        <w:t xml:space="preserve">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e, f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CCK-8 assay </w:t>
      </w:r>
      <w:r w:rsidR="00123184">
        <w:rPr>
          <w:rFonts w:ascii="Times New Roman" w:hAnsi="Times New Roman" w:cs="Times New Roman"/>
          <w:sz w:val="21"/>
          <w:szCs w:val="21"/>
        </w:rPr>
        <w:t>analysis of cell viability in</w:t>
      </w:r>
      <w:r w:rsidR="00123184" w:rsidRPr="00D7295E">
        <w:rPr>
          <w:rFonts w:ascii="Times New Roman" w:hAnsi="Times New Roman" w:cs="Times New Roman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>HCT116 or DLD-1 cells treated with Wnt5a.</w:t>
      </w:r>
      <w:r w:rsidR="00123184" w:rsidRPr="00455167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g, h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123184" w:rsidRPr="00455167">
        <w:rPr>
          <w:rFonts w:ascii="Times New Roman" w:hAnsi="Times New Roman" w:cs="Times New Roman"/>
          <w:szCs w:val="21"/>
        </w:rPr>
        <w:t xml:space="preserve"> </w:t>
      </w:r>
      <w:r w:rsidR="00123184" w:rsidRPr="00455167">
        <w:rPr>
          <w:rFonts w:ascii="Times New Roman" w:hAnsi="Times New Roman" w:cs="Times New Roman"/>
          <w:sz w:val="21"/>
          <w:szCs w:val="21"/>
        </w:rPr>
        <w:t xml:space="preserve">Representative photographs and quantification of clone formation assay in HCT116 </w:t>
      </w:r>
      <w:r w:rsidR="00123184">
        <w:rPr>
          <w:rFonts w:ascii="Times New Roman" w:hAnsi="Times New Roman" w:cs="Times New Roman"/>
          <w:sz w:val="21"/>
          <w:szCs w:val="21"/>
        </w:rPr>
        <w:t>or</w:t>
      </w:r>
      <w:r w:rsidR="00123184" w:rsidRPr="00455167">
        <w:rPr>
          <w:rFonts w:ascii="Times New Roman" w:hAnsi="Times New Roman" w:cs="Times New Roman"/>
          <w:sz w:val="21"/>
          <w:szCs w:val="21"/>
        </w:rPr>
        <w:t xml:space="preserve"> DLD-1 cells </w:t>
      </w:r>
      <w:r w:rsidR="00123184">
        <w:rPr>
          <w:rFonts w:ascii="Times New Roman" w:hAnsi="Times New Roman" w:cs="Times New Roman"/>
          <w:sz w:val="21"/>
          <w:szCs w:val="21"/>
        </w:rPr>
        <w:t>treated with Wnt5a.</w:t>
      </w:r>
      <w:r w:rsidR="00A92948" w:rsidRPr="00A92948">
        <w:rPr>
          <w:color w:val="FF0000"/>
        </w:rPr>
        <w:t xml:space="preserve"> </w:t>
      </w:r>
      <w:r w:rsidR="00A92948" w:rsidRPr="00A92948">
        <w:rPr>
          <w:rFonts w:ascii="Times New Roman" w:hAnsi="Times New Roman" w:cs="Times New Roman"/>
          <w:color w:val="FF0000"/>
          <w:sz w:val="21"/>
          <w:szCs w:val="21"/>
        </w:rPr>
        <w:t>Bar = 0.5cm.</w:t>
      </w:r>
      <w:r w:rsidR="00123184" w:rsidRPr="00455167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</w:t>
      </w:r>
      <w:proofErr w:type="spellStart"/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i</w:t>
      </w:r>
      <w:proofErr w:type="spellEnd"/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, j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123184" w:rsidRPr="00455167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proofErr w:type="spellStart"/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Transwell</w:t>
      </w:r>
      <w:proofErr w:type="spellEnd"/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migration assay </w:t>
      </w:r>
      <w:r w:rsidR="00123184">
        <w:rPr>
          <w:rFonts w:ascii="Times New Roman" w:hAnsi="Times New Roman" w:cs="Times New Roman"/>
          <w:sz w:val="21"/>
          <w:szCs w:val="21"/>
        </w:rPr>
        <w:t xml:space="preserve">analysis </w:t>
      </w:r>
      <w:r w:rsidR="00123184" w:rsidRPr="00D7295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of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>HCT116 or DLD-1 cells treated with Wnt5a.</w:t>
      </w:r>
      <w:r w:rsidR="00123184" w:rsidRPr="00455167">
        <w:rPr>
          <w:rFonts w:ascii="Times New Roman" w:hAnsi="Times New Roman" w:cs="Times New Roman"/>
          <w:sz w:val="21"/>
          <w:szCs w:val="21"/>
        </w:rPr>
        <w:t xml:space="preserve"> </w:t>
      </w:r>
      <w:r w:rsidR="00F95446" w:rsidRPr="00F95446">
        <w:rPr>
          <w:rFonts w:ascii="Times New Roman" w:hAnsi="Times New Roman" w:cs="Times New Roman"/>
          <w:sz w:val="21"/>
          <w:szCs w:val="21"/>
        </w:rPr>
        <w:t>Bar = 200μm.</w:t>
      </w:r>
      <w:r w:rsidR="00123184">
        <w:rPr>
          <w:rFonts w:ascii="Times New Roman" w:hAnsi="Times New Roman" w:cs="Times New Roman"/>
          <w:sz w:val="21"/>
          <w:szCs w:val="21"/>
        </w:rPr>
        <w:t xml:space="preserve"> Error bars, SEM.</w:t>
      </w:r>
      <w:r w:rsidR="00F70EBC" w:rsidRPr="001878B4">
        <w:rPr>
          <w:rFonts w:ascii="Times New Roman" w:hAnsi="Times New Roman" w:cs="Times New Roman"/>
          <w:sz w:val="21"/>
          <w:szCs w:val="21"/>
        </w:rPr>
        <w:t xml:space="preserve"> All experiments were performed in triplicate. Statistical analysis was conducted using Student’s t test.</w:t>
      </w:r>
      <w:r w:rsidR="00123184">
        <w:rPr>
          <w:rFonts w:ascii="Times New Roman" w:hAnsi="Times New Roman" w:cs="Times New Roman"/>
          <w:sz w:val="21"/>
          <w:szCs w:val="21"/>
        </w:rPr>
        <w:t xml:space="preserve"> ns, not significant. </w:t>
      </w:r>
      <w:r w:rsidR="00123184" w:rsidRPr="001878B4">
        <w:rPr>
          <w:rFonts w:ascii="Times New Roman" w:hAnsi="Times New Roman" w:cs="Times New Roman"/>
          <w:sz w:val="21"/>
          <w:szCs w:val="21"/>
        </w:rPr>
        <w:t xml:space="preserve">*P&lt;0.05. </w:t>
      </w:r>
      <w:r w:rsidR="00123184">
        <w:rPr>
          <w:rFonts w:ascii="Times New Roman" w:hAnsi="Times New Roman" w:cs="Times New Roman"/>
          <w:sz w:val="21"/>
          <w:szCs w:val="21"/>
        </w:rPr>
        <w:t>***P&lt;0.001</w:t>
      </w:r>
      <w:bookmarkStart w:id="11" w:name="_GoBack"/>
      <w:bookmarkEnd w:id="11"/>
    </w:p>
    <w:p w14:paraId="42CAD00C" w14:textId="2BEAA1AE" w:rsidR="000327F2" w:rsidRPr="0014332C" w:rsidRDefault="000327F2" w:rsidP="00123184">
      <w:pPr>
        <w:pStyle w:val="HTML"/>
        <w:spacing w:line="480" w:lineRule="auto"/>
        <w:jc w:val="both"/>
      </w:pPr>
    </w:p>
    <w:p w14:paraId="29BC78A7" w14:textId="1D7438D7" w:rsidR="0021082F" w:rsidRDefault="0038221C" w:rsidP="0038221C">
      <w:pPr>
        <w:pStyle w:val="HTML"/>
        <w:spacing w:line="480" w:lineRule="auto"/>
        <w:jc w:val="center"/>
        <w:rPr>
          <w:rFonts w:ascii="Times New Roman" w:eastAsiaTheme="minorEastAsia" w:hAnsi="Times New Roman" w:cs="Times New Roman"/>
          <w:b/>
          <w:kern w:val="2"/>
        </w:rPr>
      </w:pPr>
      <w:r>
        <w:rPr>
          <w:noProof/>
        </w:rPr>
        <w:drawing>
          <wp:inline distT="0" distB="0" distL="0" distR="0" wp14:anchorId="7D4396F8" wp14:editId="6B61AE9A">
            <wp:extent cx="6808666" cy="24244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8666" cy="24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5635B" w14:textId="77777777" w:rsidR="007F62D6" w:rsidRDefault="007F62D6" w:rsidP="0038221C">
      <w:pPr>
        <w:pStyle w:val="HTML"/>
        <w:spacing w:line="480" w:lineRule="auto"/>
        <w:jc w:val="center"/>
        <w:rPr>
          <w:rFonts w:ascii="Times New Roman" w:eastAsiaTheme="minorEastAsia" w:hAnsi="Times New Roman" w:cs="Times New Roman"/>
          <w:b/>
          <w:kern w:val="2"/>
        </w:rPr>
      </w:pPr>
    </w:p>
    <w:p w14:paraId="78558310" w14:textId="0E72B97E" w:rsidR="000327F2" w:rsidRPr="001878B4" w:rsidRDefault="00B475E0" w:rsidP="001878B4">
      <w:pPr>
        <w:pStyle w:val="HTML"/>
        <w:jc w:val="both"/>
        <w:rPr>
          <w:rFonts w:ascii="Times New Roman" w:eastAsia="等线" w:hAnsi="Times New Roman" w:cs="Times New Roman"/>
          <w:bCs/>
          <w:color w:val="000000"/>
          <w:sz w:val="21"/>
          <w:szCs w:val="21"/>
        </w:rPr>
      </w:pPr>
      <w:r w:rsidRPr="0014332C">
        <w:rPr>
          <w:rFonts w:ascii="Times New Roman" w:eastAsiaTheme="minorEastAsia" w:hAnsi="Times New Roman" w:cs="Times New Roman"/>
          <w:b/>
          <w:kern w:val="2"/>
        </w:rPr>
        <w:t xml:space="preserve">Figure S4.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(a)</w:t>
      </w:r>
      <w:r w:rsidR="00123184" w:rsidRPr="00455167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>RT-qPCR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analysis of Wnt5a expression in M0 macrophages, TAMs and TAMs transfected with sh-Wnt5a or </w:t>
      </w:r>
      <w:proofErr w:type="spellStart"/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sh</w:t>
      </w:r>
      <w:proofErr w:type="spellEnd"/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-NC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.</w:t>
      </w:r>
      <w:r w:rsidR="00123184" w:rsidRPr="00E946FF">
        <w:rPr>
          <w:rFonts w:ascii="Times New Roman" w:hAnsi="Times New Roman" w:cs="Times New Roman"/>
          <w:sz w:val="21"/>
          <w:szCs w:val="21"/>
        </w:rPr>
        <w:t xml:space="preserve"> </w:t>
      </w:r>
      <w:r w:rsidR="00123184">
        <w:rPr>
          <w:rFonts w:ascii="Times New Roman" w:hAnsi="Times New Roman" w:cs="Times New Roman"/>
          <w:sz w:val="21"/>
          <w:szCs w:val="21"/>
        </w:rPr>
        <w:t>Error bars, SEM.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(</w:t>
      </w:r>
      <w:r w:rsidR="0012318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b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)</w:t>
      </w:r>
      <w:r w:rsidR="00123184" w:rsidRPr="00534DEE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 </w:t>
      </w:r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Western blot analysis of Wnt5a expression in M0 macrophages, TAMs and TAMs transfected with sh-Wnt5a or </w:t>
      </w:r>
      <w:proofErr w:type="spellStart"/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sh</w:t>
      </w:r>
      <w:proofErr w:type="spellEnd"/>
      <w:r w:rsidR="00123184" w:rsidRPr="007362A2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-NC</w:t>
      </w:r>
      <w:r w:rsidR="00123184">
        <w:rPr>
          <w:rFonts w:ascii="Times New Roman" w:hAnsi="Times New Roman" w:cs="Times New Roman"/>
          <w:sz w:val="21"/>
          <w:szCs w:val="21"/>
        </w:rPr>
        <w:t>.</w:t>
      </w:r>
      <w:r w:rsidR="00F70EBC" w:rsidRPr="00F70EBC">
        <w:rPr>
          <w:rFonts w:ascii="Times New Roman" w:eastAsia="等线" w:hAnsi="Times New Roman" w:cs="Times New Roman"/>
          <w:bCs/>
          <w:color w:val="FF0000"/>
          <w:sz w:val="21"/>
          <w:szCs w:val="21"/>
        </w:rPr>
        <w:t xml:space="preserve"> </w:t>
      </w:r>
      <w:r w:rsidR="00F70EBC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 xml:space="preserve">All experiments were performed in triplicate. </w:t>
      </w:r>
      <w:bookmarkStart w:id="12" w:name="OLE_LINK3"/>
      <w:r w:rsidR="00F70EBC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Statistical analysis was conducted using one-way ANOVA</w:t>
      </w:r>
      <w:bookmarkEnd w:id="12"/>
      <w:r w:rsidR="00F70EBC" w:rsidRPr="001878B4">
        <w:rPr>
          <w:rFonts w:ascii="Times New Roman" w:eastAsia="等线" w:hAnsi="Times New Roman" w:cs="Times New Roman"/>
          <w:bCs/>
          <w:color w:val="000000"/>
          <w:sz w:val="21"/>
          <w:szCs w:val="21"/>
        </w:rPr>
        <w:t>. ns, not significant. ***P&lt;0.001</w:t>
      </w:r>
    </w:p>
    <w:p w14:paraId="305EAED5" w14:textId="77777777" w:rsidR="000327F2" w:rsidRDefault="000327F2"/>
    <w:sectPr w:rsidR="000327F2" w:rsidSect="0027246F">
      <w:pgSz w:w="15366" w:h="16840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9892BB" w14:textId="77777777" w:rsidR="009A6EBD" w:rsidRDefault="009A6EBD" w:rsidP="000327F2">
      <w:r>
        <w:separator/>
      </w:r>
    </w:p>
  </w:endnote>
  <w:endnote w:type="continuationSeparator" w:id="0">
    <w:p w14:paraId="55CC2CF2" w14:textId="77777777" w:rsidR="009A6EBD" w:rsidRDefault="009A6EBD" w:rsidP="00032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64BBAF" w14:textId="77777777" w:rsidR="009A6EBD" w:rsidRDefault="009A6EBD" w:rsidP="000327F2">
      <w:r>
        <w:separator/>
      </w:r>
    </w:p>
  </w:footnote>
  <w:footnote w:type="continuationSeparator" w:id="0">
    <w:p w14:paraId="39751A27" w14:textId="77777777" w:rsidR="009A6EBD" w:rsidRDefault="009A6EBD" w:rsidP="000327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LQ0sjQ1M7I0sQByDJR0lIJTi4sz8/NACgyNawFtjEweLQAAAA=="/>
  </w:docVars>
  <w:rsids>
    <w:rsidRoot w:val="00914E32"/>
    <w:rsid w:val="000272A1"/>
    <w:rsid w:val="000327F2"/>
    <w:rsid w:val="000415C5"/>
    <w:rsid w:val="00045E68"/>
    <w:rsid w:val="0007643D"/>
    <w:rsid w:val="00081C71"/>
    <w:rsid w:val="00095C6D"/>
    <w:rsid w:val="000B7DBC"/>
    <w:rsid w:val="000C5FD3"/>
    <w:rsid w:val="00123184"/>
    <w:rsid w:val="0014332C"/>
    <w:rsid w:val="00155594"/>
    <w:rsid w:val="001649EC"/>
    <w:rsid w:val="00176E54"/>
    <w:rsid w:val="001878B4"/>
    <w:rsid w:val="001B14DB"/>
    <w:rsid w:val="001E1A9F"/>
    <w:rsid w:val="0021082F"/>
    <w:rsid w:val="00235974"/>
    <w:rsid w:val="0027246F"/>
    <w:rsid w:val="00286F30"/>
    <w:rsid w:val="002B1812"/>
    <w:rsid w:val="002D121B"/>
    <w:rsid w:val="0038221C"/>
    <w:rsid w:val="00397831"/>
    <w:rsid w:val="00413132"/>
    <w:rsid w:val="00430B9B"/>
    <w:rsid w:val="004D23F8"/>
    <w:rsid w:val="00621DCB"/>
    <w:rsid w:val="006B1FBB"/>
    <w:rsid w:val="00711536"/>
    <w:rsid w:val="00713040"/>
    <w:rsid w:val="007141BA"/>
    <w:rsid w:val="00732B4D"/>
    <w:rsid w:val="00783B39"/>
    <w:rsid w:val="007C2373"/>
    <w:rsid w:val="007F067D"/>
    <w:rsid w:val="007F62D6"/>
    <w:rsid w:val="008333D8"/>
    <w:rsid w:val="008438B4"/>
    <w:rsid w:val="008F0A66"/>
    <w:rsid w:val="009107C5"/>
    <w:rsid w:val="00914E32"/>
    <w:rsid w:val="0093465B"/>
    <w:rsid w:val="009A6EBD"/>
    <w:rsid w:val="009B3AE2"/>
    <w:rsid w:val="009D20AB"/>
    <w:rsid w:val="00A37CF7"/>
    <w:rsid w:val="00A61F81"/>
    <w:rsid w:val="00A82E68"/>
    <w:rsid w:val="00A92948"/>
    <w:rsid w:val="00AA47E7"/>
    <w:rsid w:val="00B1721E"/>
    <w:rsid w:val="00B3269B"/>
    <w:rsid w:val="00B475E0"/>
    <w:rsid w:val="00B53B73"/>
    <w:rsid w:val="00BB447B"/>
    <w:rsid w:val="00BC7113"/>
    <w:rsid w:val="00BD72D9"/>
    <w:rsid w:val="00C11ECE"/>
    <w:rsid w:val="00CC2591"/>
    <w:rsid w:val="00D74C36"/>
    <w:rsid w:val="00DC4041"/>
    <w:rsid w:val="00DE68A6"/>
    <w:rsid w:val="00F563D8"/>
    <w:rsid w:val="00F70EBC"/>
    <w:rsid w:val="00F95446"/>
    <w:rsid w:val="00F96AC4"/>
    <w:rsid w:val="00FD674D"/>
    <w:rsid w:val="00FD6D0C"/>
    <w:rsid w:val="00FF6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23F71A"/>
  <w15:chartTrackingRefBased/>
  <w15:docId w15:val="{B0E3CB59-D7BE-413F-8F53-C200F004B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7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27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27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27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27F2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8438B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8438B4"/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uiPriority w:val="99"/>
    <w:unhideWhenUsed/>
    <w:rsid w:val="00732B4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59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1596</TotalTime>
  <Pages>6</Pages>
  <Words>787</Words>
  <Characters>4486</Characters>
  <Application>Microsoft Office Word</Application>
  <DocSecurity>0</DocSecurity>
  <Lines>37</Lines>
  <Paragraphs>10</Paragraphs>
  <ScaleCrop>false</ScaleCrop>
  <Company/>
  <LinksUpToDate>false</LinksUpToDate>
  <CharactersWithSpaces>5263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刘庆</dc:creator>
  <cp:keywords/>
  <dc:description/>
  <cp:lastModifiedBy>刘庆</cp:lastModifiedBy>
  <cp:revision>35</cp:revision>
  <dcterms:created xsi:type="dcterms:W3CDTF">2019-05-09T06:18:00Z</dcterms:created>
  <dcterms:modified xsi:type="dcterms:W3CDTF">2020-02-14T07:54:00Z</dcterms:modified>
</cp:coreProperties>
</file>